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07C9" w14:textId="77777777" w:rsidR="00EE6431" w:rsidRPr="005241CA" w:rsidRDefault="00EE6431">
      <w:pPr>
        <w:pStyle w:val="BodyText"/>
        <w:spacing w:before="6"/>
        <w:rPr>
          <w:rFonts w:ascii="Aptos" w:hAnsi="Aptos"/>
          <w:color w:val="000000" w:themeColor="text1"/>
          <w:sz w:val="13"/>
        </w:rPr>
      </w:pPr>
    </w:p>
    <w:p w14:paraId="7C79583F" w14:textId="14503C1E" w:rsidR="00EE6431" w:rsidRPr="005241CA" w:rsidRDefault="00000000">
      <w:pPr>
        <w:tabs>
          <w:tab w:val="left" w:pos="7773"/>
        </w:tabs>
        <w:ind w:left="2"/>
        <w:rPr>
          <w:rFonts w:ascii="Aptos" w:hAnsi="Aptos"/>
          <w:color w:val="000000" w:themeColor="text1"/>
          <w:sz w:val="20"/>
        </w:rPr>
      </w:pPr>
      <w:r w:rsidRPr="005241CA">
        <w:rPr>
          <w:rFonts w:ascii="Aptos" w:hAnsi="Aptos"/>
          <w:color w:val="000000" w:themeColor="text1"/>
          <w:sz w:val="20"/>
        </w:rPr>
        <w:tab/>
      </w:r>
    </w:p>
    <w:p w14:paraId="563B6BDC" w14:textId="77777777" w:rsidR="00EE6431" w:rsidRPr="005241CA" w:rsidRDefault="00EE6431">
      <w:pPr>
        <w:pStyle w:val="BodyText"/>
        <w:spacing w:before="356"/>
        <w:rPr>
          <w:rFonts w:ascii="Aptos" w:hAnsi="Aptos"/>
          <w:color w:val="000000" w:themeColor="text1"/>
          <w:sz w:val="78"/>
        </w:rPr>
      </w:pPr>
    </w:p>
    <w:p w14:paraId="40A5C43E" w14:textId="77777777" w:rsidR="00EE6431" w:rsidRPr="005241CA" w:rsidRDefault="00000000">
      <w:pPr>
        <w:pStyle w:val="Title"/>
        <w:spacing w:line="278" w:lineRule="auto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  <w:spacing w:val="-2"/>
        </w:rPr>
        <w:t>DARE</w:t>
      </w:r>
      <w:r w:rsidRPr="005241CA">
        <w:rPr>
          <w:rFonts w:ascii="Aptos" w:hAnsi="Aptos"/>
          <w:color w:val="000000" w:themeColor="text1"/>
          <w:spacing w:val="-37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–</w:t>
      </w:r>
      <w:r w:rsidRPr="005241CA">
        <w:rPr>
          <w:rFonts w:ascii="Aptos" w:hAnsi="Aptos"/>
          <w:color w:val="000000" w:themeColor="text1"/>
          <w:spacing w:val="-37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 xml:space="preserve">Disability </w:t>
      </w:r>
      <w:r w:rsidRPr="005241CA">
        <w:rPr>
          <w:rFonts w:ascii="Aptos" w:hAnsi="Aptos"/>
          <w:color w:val="000000" w:themeColor="text1"/>
        </w:rPr>
        <w:t>Access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>Route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 xml:space="preserve">to </w:t>
      </w:r>
      <w:r w:rsidRPr="005241CA">
        <w:rPr>
          <w:rFonts w:ascii="Aptos" w:hAnsi="Aptos"/>
          <w:color w:val="000000" w:themeColor="text1"/>
          <w:spacing w:val="-2"/>
        </w:rPr>
        <w:t>Education</w:t>
      </w:r>
    </w:p>
    <w:p w14:paraId="326658E3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78"/>
        </w:rPr>
      </w:pPr>
    </w:p>
    <w:p w14:paraId="1B6CD88E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78"/>
        </w:rPr>
      </w:pPr>
    </w:p>
    <w:p w14:paraId="39BC7C21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78"/>
        </w:rPr>
      </w:pPr>
    </w:p>
    <w:p w14:paraId="0EF2CED7" w14:textId="77777777" w:rsidR="00EE6431" w:rsidRPr="005241CA" w:rsidRDefault="00EE6431">
      <w:pPr>
        <w:pStyle w:val="BodyText"/>
        <w:spacing w:before="560"/>
        <w:rPr>
          <w:rFonts w:ascii="Aptos" w:hAnsi="Aptos"/>
          <w:color w:val="000000" w:themeColor="text1"/>
          <w:sz w:val="78"/>
        </w:rPr>
      </w:pPr>
    </w:p>
    <w:p w14:paraId="13F5C136" w14:textId="77777777" w:rsidR="00EE6431" w:rsidRPr="005241CA" w:rsidRDefault="00000000">
      <w:pPr>
        <w:pStyle w:val="Heading1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What</w:t>
      </w:r>
      <w:r w:rsidRPr="005241CA">
        <w:rPr>
          <w:rFonts w:ascii="Aptos" w:hAnsi="Aptos"/>
          <w:color w:val="000000" w:themeColor="text1"/>
          <w:spacing w:val="-5"/>
        </w:rPr>
        <w:t xml:space="preserve"> </w:t>
      </w:r>
      <w:r w:rsidRPr="005241CA">
        <w:rPr>
          <w:rFonts w:ascii="Aptos" w:hAnsi="Aptos"/>
          <w:color w:val="000000" w:themeColor="text1"/>
        </w:rPr>
        <w:t>is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DARE?</w:t>
      </w:r>
    </w:p>
    <w:p w14:paraId="5601E372" w14:textId="77777777" w:rsidR="00EE6431" w:rsidRPr="005241CA" w:rsidRDefault="00000000">
      <w:pPr>
        <w:spacing w:before="305" w:line="225" w:lineRule="auto"/>
        <w:ind w:left="1020" w:right="877" w:hanging="33"/>
        <w:rPr>
          <w:rFonts w:ascii="Aptos" w:hAnsi="Aptos"/>
          <w:b/>
          <w:color w:val="000000" w:themeColor="text1"/>
          <w:sz w:val="28"/>
        </w:rPr>
      </w:pPr>
      <w:r w:rsidRPr="005241CA">
        <w:rPr>
          <w:rFonts w:ascii="Aptos" w:hAnsi="Aptos"/>
          <w:b/>
          <w:color w:val="000000" w:themeColor="text1"/>
          <w:sz w:val="28"/>
        </w:rPr>
        <w:t>The Disability Access Route to Education (DARE) is a college admissions scheme</w:t>
      </w:r>
      <w:r w:rsidRPr="005241CA">
        <w:rPr>
          <w:rFonts w:ascii="Aptos" w:hAnsi="Aptos"/>
          <w:b/>
          <w:color w:val="000000" w:themeColor="text1"/>
          <w:spacing w:val="-1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z w:val="28"/>
        </w:rPr>
        <w:t>for</w:t>
      </w:r>
      <w:r w:rsidRPr="005241CA">
        <w:rPr>
          <w:rFonts w:ascii="Aptos" w:hAnsi="Aptos"/>
          <w:b/>
          <w:color w:val="000000" w:themeColor="text1"/>
          <w:spacing w:val="-1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z w:val="28"/>
        </w:rPr>
        <w:t>school</w:t>
      </w:r>
      <w:r w:rsidRPr="005241CA">
        <w:rPr>
          <w:rFonts w:ascii="Aptos" w:hAnsi="Aptos"/>
          <w:b/>
          <w:color w:val="000000" w:themeColor="text1"/>
          <w:spacing w:val="-1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z w:val="28"/>
        </w:rPr>
        <w:t>leavers</w:t>
      </w:r>
      <w:r w:rsidRPr="005241CA">
        <w:rPr>
          <w:rFonts w:ascii="Aptos" w:hAnsi="Aptos"/>
          <w:b/>
          <w:color w:val="000000" w:themeColor="text1"/>
          <w:spacing w:val="-1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z w:val="28"/>
        </w:rPr>
        <w:t>(under</w:t>
      </w:r>
      <w:r w:rsidRPr="005241CA">
        <w:rPr>
          <w:rFonts w:ascii="Aptos" w:hAnsi="Aptos"/>
          <w:b/>
          <w:color w:val="000000" w:themeColor="text1"/>
          <w:spacing w:val="-1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z w:val="28"/>
        </w:rPr>
        <w:t>23)</w:t>
      </w:r>
      <w:r w:rsidRPr="005241CA">
        <w:rPr>
          <w:rFonts w:ascii="Aptos" w:hAnsi="Aptos"/>
          <w:b/>
          <w:color w:val="000000" w:themeColor="text1"/>
          <w:spacing w:val="-2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z w:val="28"/>
        </w:rPr>
        <w:t>whose</w:t>
      </w:r>
      <w:r w:rsidRPr="005241CA">
        <w:rPr>
          <w:rFonts w:ascii="Aptos" w:hAnsi="Aptos"/>
          <w:b/>
          <w:color w:val="000000" w:themeColor="text1"/>
          <w:spacing w:val="-1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z w:val="28"/>
        </w:rPr>
        <w:t>disabilities</w:t>
      </w:r>
      <w:r w:rsidRPr="005241CA">
        <w:rPr>
          <w:rFonts w:ascii="Aptos" w:hAnsi="Aptos"/>
          <w:b/>
          <w:color w:val="000000" w:themeColor="text1"/>
          <w:spacing w:val="-1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z w:val="28"/>
        </w:rPr>
        <w:t>have</w:t>
      </w:r>
      <w:r w:rsidRPr="005241CA">
        <w:rPr>
          <w:rFonts w:ascii="Aptos" w:hAnsi="Aptos"/>
          <w:b/>
          <w:color w:val="000000" w:themeColor="text1"/>
          <w:spacing w:val="-1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z w:val="28"/>
        </w:rPr>
        <w:t xml:space="preserve">negatively </w:t>
      </w:r>
      <w:r w:rsidRPr="005241CA">
        <w:rPr>
          <w:rFonts w:ascii="Aptos" w:hAnsi="Aptos"/>
          <w:b/>
          <w:color w:val="000000" w:themeColor="text1"/>
          <w:spacing w:val="-4"/>
          <w:sz w:val="28"/>
        </w:rPr>
        <w:t>impacted</w:t>
      </w:r>
      <w:r w:rsidRPr="005241CA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4"/>
          <w:sz w:val="28"/>
        </w:rPr>
        <w:t>their</w:t>
      </w:r>
      <w:r w:rsidRPr="005241CA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4"/>
          <w:sz w:val="28"/>
        </w:rPr>
        <w:t>learning</w:t>
      </w:r>
      <w:r w:rsidRPr="005241CA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4"/>
          <w:sz w:val="28"/>
        </w:rPr>
        <w:t>and</w:t>
      </w:r>
      <w:r w:rsidRPr="005241CA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4"/>
          <w:sz w:val="28"/>
        </w:rPr>
        <w:t>educational</w:t>
      </w:r>
      <w:r w:rsidRPr="005241CA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4"/>
          <w:sz w:val="28"/>
        </w:rPr>
        <w:t>experience</w:t>
      </w:r>
      <w:r w:rsidRPr="005241CA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4"/>
          <w:sz w:val="28"/>
        </w:rPr>
        <w:t>during</w:t>
      </w:r>
      <w:r w:rsidRPr="005241CA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4"/>
          <w:sz w:val="28"/>
        </w:rPr>
        <w:t>secondary</w:t>
      </w:r>
      <w:r w:rsidRPr="005241CA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4"/>
          <w:sz w:val="28"/>
        </w:rPr>
        <w:t>school.</w:t>
      </w:r>
    </w:p>
    <w:p w14:paraId="217F7A69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28"/>
        </w:rPr>
      </w:pPr>
    </w:p>
    <w:p w14:paraId="3287DA7F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28"/>
        </w:rPr>
      </w:pPr>
    </w:p>
    <w:p w14:paraId="20D61780" w14:textId="77777777" w:rsidR="00EE6431" w:rsidRPr="005241CA" w:rsidRDefault="00EE6431">
      <w:pPr>
        <w:pStyle w:val="BodyText"/>
        <w:spacing w:before="244"/>
        <w:rPr>
          <w:rFonts w:ascii="Aptos" w:hAnsi="Aptos"/>
          <w:b/>
          <w:color w:val="000000" w:themeColor="text1"/>
          <w:sz w:val="28"/>
        </w:rPr>
      </w:pPr>
    </w:p>
    <w:p w14:paraId="5050496A" w14:textId="77777777" w:rsidR="00EE6431" w:rsidRPr="005241CA" w:rsidRDefault="00000000">
      <w:pPr>
        <w:pStyle w:val="Heading1"/>
        <w:spacing w:before="1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What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does</w:t>
      </w:r>
      <w:r w:rsidRPr="005241CA">
        <w:rPr>
          <w:rFonts w:ascii="Aptos" w:hAnsi="Aptos"/>
          <w:color w:val="000000" w:themeColor="text1"/>
          <w:spacing w:val="-2"/>
        </w:rPr>
        <w:t xml:space="preserve"> </w:t>
      </w:r>
      <w:r w:rsidRPr="005241CA">
        <w:rPr>
          <w:rFonts w:ascii="Aptos" w:hAnsi="Aptos"/>
          <w:color w:val="000000" w:themeColor="text1"/>
        </w:rPr>
        <w:t>DARE</w:t>
      </w:r>
      <w:r w:rsidRPr="005241CA">
        <w:rPr>
          <w:rFonts w:ascii="Aptos" w:hAnsi="Aptos"/>
          <w:color w:val="000000" w:themeColor="text1"/>
          <w:spacing w:val="-2"/>
        </w:rPr>
        <w:t xml:space="preserve"> Offer?</w:t>
      </w:r>
    </w:p>
    <w:p w14:paraId="331D3F06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spacing w:before="295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Reduced</w:t>
      </w:r>
      <w:r w:rsidRPr="005241CA">
        <w:rPr>
          <w:rFonts w:ascii="Aptos" w:hAnsi="Aptos"/>
          <w:color w:val="000000" w:themeColor="text1"/>
          <w:spacing w:val="-8"/>
        </w:rPr>
        <w:t xml:space="preserve"> </w:t>
      </w:r>
      <w:r w:rsidRPr="005241CA">
        <w:rPr>
          <w:rFonts w:ascii="Aptos" w:hAnsi="Aptos"/>
          <w:color w:val="000000" w:themeColor="text1"/>
        </w:rPr>
        <w:t>CAO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>points</w:t>
      </w:r>
      <w:r w:rsidRPr="005241CA">
        <w:rPr>
          <w:rFonts w:ascii="Aptos" w:hAnsi="Aptos"/>
          <w:color w:val="000000" w:themeColor="text1"/>
          <w:spacing w:val="-8"/>
        </w:rPr>
        <w:t xml:space="preserve"> </w:t>
      </w:r>
      <w:r w:rsidRPr="005241CA">
        <w:rPr>
          <w:rFonts w:ascii="Aptos" w:hAnsi="Aptos"/>
          <w:color w:val="000000" w:themeColor="text1"/>
        </w:rPr>
        <w:t>on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>designated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courses.</w:t>
      </w:r>
    </w:p>
    <w:p w14:paraId="0407A904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spacing w:before="13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Priority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access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to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student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supports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and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services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in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higher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education.</w:t>
      </w:r>
    </w:p>
    <w:p w14:paraId="34EBBE25" w14:textId="77777777" w:rsidR="00EE6431" w:rsidRPr="005241CA" w:rsidRDefault="00EE6431">
      <w:pPr>
        <w:pStyle w:val="BodyText"/>
        <w:spacing w:before="259"/>
        <w:rPr>
          <w:rFonts w:ascii="Aptos" w:hAnsi="Aptos"/>
          <w:color w:val="000000" w:themeColor="text1"/>
        </w:rPr>
      </w:pPr>
    </w:p>
    <w:p w14:paraId="52EA540D" w14:textId="77777777" w:rsidR="00EE6431" w:rsidRPr="005241CA" w:rsidRDefault="00000000">
      <w:pPr>
        <w:pStyle w:val="Heading1"/>
        <w:ind w:left="1020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How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does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DARE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work?</w:t>
      </w:r>
    </w:p>
    <w:p w14:paraId="02A762EC" w14:textId="77777777" w:rsidR="00EE6431" w:rsidRPr="005241CA" w:rsidRDefault="00000000">
      <w:pPr>
        <w:pStyle w:val="BodyText"/>
        <w:spacing w:before="314"/>
        <w:ind w:left="1003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To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be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eligible,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applicants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must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meet</w:t>
      </w:r>
      <w:r w:rsidRPr="005241CA">
        <w:rPr>
          <w:rFonts w:ascii="Aptos" w:hAnsi="Aptos"/>
          <w:color w:val="000000" w:themeColor="text1"/>
          <w:spacing w:val="-10"/>
        </w:rPr>
        <w:t xml:space="preserve"> </w:t>
      </w:r>
      <w:r w:rsidRPr="005241CA">
        <w:rPr>
          <w:rFonts w:ascii="Aptos" w:hAnsi="Aptos"/>
          <w:color w:val="000000" w:themeColor="text1"/>
          <w:spacing w:val="-4"/>
        </w:rPr>
        <w:t>both:</w:t>
      </w:r>
    </w:p>
    <w:p w14:paraId="6A8AB64C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spacing w:before="20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DARE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Evidence</w:t>
      </w:r>
      <w:r w:rsidRPr="005241CA">
        <w:rPr>
          <w:rFonts w:ascii="Aptos" w:hAnsi="Aptos"/>
          <w:color w:val="000000" w:themeColor="text1"/>
          <w:spacing w:val="-8"/>
        </w:rPr>
        <w:t xml:space="preserve"> </w:t>
      </w:r>
      <w:r w:rsidRPr="005241CA">
        <w:rPr>
          <w:rFonts w:ascii="Aptos" w:hAnsi="Aptos"/>
          <w:color w:val="000000" w:themeColor="text1"/>
        </w:rPr>
        <w:t>of</w:t>
      </w:r>
      <w:r w:rsidRPr="005241CA">
        <w:rPr>
          <w:rFonts w:ascii="Aptos" w:hAnsi="Aptos"/>
          <w:color w:val="000000" w:themeColor="text1"/>
          <w:spacing w:val="-8"/>
        </w:rPr>
        <w:t xml:space="preserve"> </w:t>
      </w:r>
      <w:r w:rsidRPr="005241CA">
        <w:rPr>
          <w:rFonts w:ascii="Aptos" w:hAnsi="Aptos"/>
          <w:color w:val="000000" w:themeColor="text1"/>
        </w:rPr>
        <w:t>Disability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Criteria</w:t>
      </w:r>
    </w:p>
    <w:p w14:paraId="66807526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DARE</w:t>
      </w:r>
      <w:r w:rsidRPr="005241CA">
        <w:rPr>
          <w:rFonts w:ascii="Aptos" w:hAnsi="Aptos"/>
          <w:color w:val="000000" w:themeColor="text1"/>
          <w:spacing w:val="-10"/>
        </w:rPr>
        <w:t xml:space="preserve"> </w:t>
      </w:r>
      <w:r w:rsidRPr="005241CA">
        <w:rPr>
          <w:rFonts w:ascii="Aptos" w:hAnsi="Aptos"/>
          <w:color w:val="000000" w:themeColor="text1"/>
        </w:rPr>
        <w:t>Educational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>Impact</w:t>
      </w:r>
      <w:r w:rsidRPr="005241CA">
        <w:rPr>
          <w:rFonts w:ascii="Aptos" w:hAnsi="Aptos"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Criteria</w:t>
      </w:r>
    </w:p>
    <w:p w14:paraId="691B2717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12"/>
        </w:rPr>
      </w:pPr>
    </w:p>
    <w:p w14:paraId="51B799F6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12"/>
        </w:rPr>
      </w:pPr>
    </w:p>
    <w:p w14:paraId="0B9A4ED5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12"/>
        </w:rPr>
      </w:pPr>
    </w:p>
    <w:p w14:paraId="39CEFA66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12"/>
        </w:rPr>
      </w:pPr>
    </w:p>
    <w:p w14:paraId="5468FDA9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12"/>
        </w:rPr>
      </w:pPr>
    </w:p>
    <w:p w14:paraId="5AD817BB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12"/>
        </w:rPr>
      </w:pPr>
    </w:p>
    <w:p w14:paraId="2F134AE2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12"/>
        </w:rPr>
      </w:pPr>
    </w:p>
    <w:p w14:paraId="48D1541D" w14:textId="77777777" w:rsidR="00EE6431" w:rsidRPr="005241CA" w:rsidRDefault="00EE6431">
      <w:pPr>
        <w:pStyle w:val="BodyText"/>
        <w:spacing w:before="11" w:after="1"/>
        <w:rPr>
          <w:rFonts w:ascii="Aptos" w:hAnsi="Aptos"/>
          <w:color w:val="000000" w:themeColor="text1"/>
          <w:sz w:val="12"/>
        </w:rPr>
      </w:pPr>
    </w:p>
    <w:p w14:paraId="4800185E" w14:textId="5A9A54A4" w:rsidR="00EE6431" w:rsidRPr="005241CA" w:rsidRDefault="00000000" w:rsidP="005241CA">
      <w:pPr>
        <w:tabs>
          <w:tab w:val="left" w:pos="7773"/>
        </w:tabs>
        <w:ind w:left="2"/>
        <w:rPr>
          <w:rFonts w:ascii="Aptos" w:hAnsi="Aptos"/>
          <w:color w:val="000000" w:themeColor="text1"/>
          <w:sz w:val="20"/>
        </w:rPr>
      </w:pPr>
      <w:r w:rsidRPr="005241CA">
        <w:rPr>
          <w:rFonts w:ascii="Aptos" w:hAnsi="Aptos"/>
          <w:color w:val="000000" w:themeColor="text1"/>
          <w:sz w:val="20"/>
        </w:rPr>
        <w:tab/>
      </w:r>
    </w:p>
    <w:p w14:paraId="46B3AF2E" w14:textId="77777777" w:rsidR="00EE6431" w:rsidRPr="005241CA" w:rsidRDefault="00EE6431">
      <w:pPr>
        <w:pStyle w:val="BodyText"/>
        <w:rPr>
          <w:rFonts w:ascii="Aptos" w:hAnsi="Aptos"/>
          <w:color w:val="000000" w:themeColor="text1"/>
          <w:sz w:val="36"/>
        </w:rPr>
      </w:pPr>
    </w:p>
    <w:p w14:paraId="76545A2A" w14:textId="77777777" w:rsidR="00EE6431" w:rsidRPr="005241CA" w:rsidRDefault="00000000">
      <w:pPr>
        <w:pStyle w:val="Heading1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Who</w:t>
      </w:r>
      <w:r w:rsidRPr="005241CA">
        <w:rPr>
          <w:rFonts w:ascii="Aptos" w:hAnsi="Aptos"/>
          <w:color w:val="000000" w:themeColor="text1"/>
          <w:spacing w:val="1"/>
        </w:rPr>
        <w:t xml:space="preserve"> </w:t>
      </w:r>
      <w:r w:rsidRPr="005241CA">
        <w:rPr>
          <w:rFonts w:ascii="Aptos" w:hAnsi="Aptos"/>
          <w:color w:val="000000" w:themeColor="text1"/>
        </w:rPr>
        <w:t>Can</w:t>
      </w:r>
      <w:r w:rsidRPr="005241CA">
        <w:rPr>
          <w:rFonts w:ascii="Aptos" w:hAnsi="Aptos"/>
          <w:color w:val="000000" w:themeColor="text1"/>
          <w:spacing w:val="1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Apply?</w:t>
      </w:r>
    </w:p>
    <w:p w14:paraId="1D13F106" w14:textId="77777777" w:rsidR="00EE6431" w:rsidRPr="005241CA" w:rsidRDefault="00000000">
      <w:pPr>
        <w:pStyle w:val="BodyText"/>
        <w:spacing w:before="314" w:line="273" w:lineRule="auto"/>
        <w:ind w:left="1025" w:right="877" w:hanging="10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Students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who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have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a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documented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disability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that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has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had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a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significant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negative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impact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on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 xml:space="preserve">their </w:t>
      </w:r>
      <w:r w:rsidRPr="005241CA">
        <w:rPr>
          <w:rFonts w:ascii="Aptos" w:hAnsi="Aptos"/>
          <w:color w:val="000000" w:themeColor="text1"/>
          <w:spacing w:val="-2"/>
        </w:rPr>
        <w:t>education.</w:t>
      </w:r>
    </w:p>
    <w:p w14:paraId="21123F16" w14:textId="77777777" w:rsidR="00EE6431" w:rsidRPr="005241CA" w:rsidRDefault="00EE6431">
      <w:pPr>
        <w:pStyle w:val="BodyText"/>
        <w:spacing w:before="39"/>
        <w:rPr>
          <w:rFonts w:ascii="Aptos" w:hAnsi="Aptos"/>
          <w:color w:val="000000" w:themeColor="text1"/>
        </w:rPr>
      </w:pPr>
    </w:p>
    <w:p w14:paraId="540AE28B" w14:textId="77777777" w:rsidR="00EE6431" w:rsidRPr="005241CA" w:rsidRDefault="00000000">
      <w:pPr>
        <w:pStyle w:val="BodyText"/>
        <w:ind w:left="1020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Conditions</w:t>
      </w:r>
      <w:r w:rsidRPr="005241CA">
        <w:rPr>
          <w:rFonts w:ascii="Aptos" w:hAnsi="Aptos"/>
          <w:color w:val="000000" w:themeColor="text1"/>
          <w:spacing w:val="-14"/>
        </w:rPr>
        <w:t xml:space="preserve"> </w:t>
      </w:r>
      <w:r w:rsidRPr="005241CA">
        <w:rPr>
          <w:rFonts w:ascii="Aptos" w:hAnsi="Aptos"/>
          <w:color w:val="000000" w:themeColor="text1"/>
        </w:rPr>
        <w:t>and</w:t>
      </w:r>
      <w:r w:rsidRPr="005241CA">
        <w:rPr>
          <w:rFonts w:ascii="Aptos" w:hAnsi="Aptos"/>
          <w:color w:val="000000" w:themeColor="text1"/>
          <w:spacing w:val="-12"/>
        </w:rPr>
        <w:t xml:space="preserve"> </w:t>
      </w:r>
      <w:r w:rsidRPr="005241CA">
        <w:rPr>
          <w:rFonts w:ascii="Aptos" w:hAnsi="Aptos"/>
          <w:color w:val="000000" w:themeColor="text1"/>
        </w:rPr>
        <w:t>Disabilities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considered</w:t>
      </w:r>
      <w:r w:rsidRPr="005241CA">
        <w:rPr>
          <w:rFonts w:ascii="Aptos" w:hAnsi="Aptos"/>
          <w:color w:val="000000" w:themeColor="text1"/>
          <w:spacing w:val="-12"/>
        </w:rPr>
        <w:t xml:space="preserve"> </w:t>
      </w:r>
      <w:r w:rsidRPr="005241CA">
        <w:rPr>
          <w:rFonts w:ascii="Aptos" w:hAnsi="Aptos"/>
          <w:color w:val="000000" w:themeColor="text1"/>
        </w:rPr>
        <w:t>for</w:t>
      </w:r>
      <w:r w:rsidRPr="005241CA">
        <w:rPr>
          <w:rFonts w:ascii="Aptos" w:hAnsi="Aptos"/>
          <w:color w:val="000000" w:themeColor="text1"/>
          <w:spacing w:val="-12"/>
        </w:rPr>
        <w:t xml:space="preserve"> </w:t>
      </w:r>
      <w:r w:rsidRPr="005241CA">
        <w:rPr>
          <w:rFonts w:ascii="Aptos" w:hAnsi="Aptos"/>
          <w:color w:val="000000" w:themeColor="text1"/>
        </w:rPr>
        <w:t>DARE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include:</w:t>
      </w:r>
    </w:p>
    <w:p w14:paraId="40A1C723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295"/>
        </w:tabs>
        <w:spacing w:before="180"/>
        <w:ind w:left="1295" w:hanging="275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  <w:spacing w:val="-2"/>
        </w:rPr>
        <w:t>Attention</w:t>
      </w:r>
      <w:r w:rsidRPr="005241CA">
        <w:rPr>
          <w:rFonts w:ascii="Aptos" w:hAnsi="Aptos"/>
          <w:color w:val="000000" w:themeColor="text1"/>
          <w:spacing w:val="2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Deficit</w:t>
      </w:r>
      <w:r w:rsidRPr="005241CA">
        <w:rPr>
          <w:rFonts w:ascii="Aptos" w:hAnsi="Aptos"/>
          <w:color w:val="000000" w:themeColor="text1"/>
          <w:spacing w:val="2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Disorder</w:t>
      </w:r>
      <w:r w:rsidRPr="005241CA">
        <w:rPr>
          <w:rFonts w:ascii="Aptos" w:hAnsi="Aptos"/>
          <w:color w:val="000000" w:themeColor="text1"/>
          <w:spacing w:val="3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(ADD)/</w:t>
      </w:r>
      <w:proofErr w:type="gramStart"/>
      <w:r w:rsidRPr="005241CA">
        <w:rPr>
          <w:rFonts w:ascii="Aptos" w:hAnsi="Aptos"/>
          <w:color w:val="000000" w:themeColor="text1"/>
          <w:spacing w:val="-2"/>
        </w:rPr>
        <w:t>Attention</w:t>
      </w:r>
      <w:r w:rsidRPr="005241CA">
        <w:rPr>
          <w:rFonts w:ascii="Aptos" w:hAnsi="Aptos"/>
          <w:color w:val="000000" w:themeColor="text1"/>
          <w:spacing w:val="2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Deficit</w:t>
      </w:r>
      <w:r w:rsidRPr="005241CA">
        <w:rPr>
          <w:rFonts w:ascii="Aptos" w:hAnsi="Aptos"/>
          <w:color w:val="000000" w:themeColor="text1"/>
          <w:spacing w:val="3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Hyperactivity</w:t>
      </w:r>
      <w:r w:rsidRPr="005241CA">
        <w:rPr>
          <w:rFonts w:ascii="Aptos" w:hAnsi="Aptos"/>
          <w:color w:val="000000" w:themeColor="text1"/>
          <w:spacing w:val="2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Disorder</w:t>
      </w:r>
      <w:proofErr w:type="gramEnd"/>
      <w:r w:rsidRPr="005241CA">
        <w:rPr>
          <w:rFonts w:ascii="Aptos" w:hAnsi="Aptos"/>
          <w:color w:val="000000" w:themeColor="text1"/>
          <w:spacing w:val="3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(ADHD)</w:t>
      </w:r>
    </w:p>
    <w:p w14:paraId="19615EFC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295"/>
        </w:tabs>
        <w:ind w:left="1295" w:hanging="275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  <w:spacing w:val="-2"/>
        </w:rPr>
        <w:t>Autistic</w:t>
      </w:r>
      <w:r w:rsidRPr="005241CA">
        <w:rPr>
          <w:rFonts w:ascii="Aptos" w:hAnsi="Aptos"/>
          <w:color w:val="000000" w:themeColor="text1"/>
          <w:spacing w:val="4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Spectrum</w:t>
      </w:r>
      <w:r w:rsidRPr="005241CA">
        <w:rPr>
          <w:rFonts w:ascii="Aptos" w:hAnsi="Aptos"/>
          <w:color w:val="000000" w:themeColor="text1"/>
          <w:spacing w:val="2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Disorder</w:t>
      </w:r>
      <w:r w:rsidRPr="005241CA">
        <w:rPr>
          <w:rFonts w:ascii="Aptos" w:hAnsi="Aptos"/>
          <w:color w:val="000000" w:themeColor="text1"/>
          <w:spacing w:val="4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(including</w:t>
      </w:r>
      <w:r w:rsidRPr="005241CA">
        <w:rPr>
          <w:rFonts w:ascii="Aptos" w:hAnsi="Aptos"/>
          <w:color w:val="000000" w:themeColor="text1"/>
          <w:spacing w:val="4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Asperger’s</w:t>
      </w:r>
      <w:r w:rsidRPr="005241CA">
        <w:rPr>
          <w:rFonts w:ascii="Aptos" w:hAnsi="Aptos"/>
          <w:color w:val="000000" w:themeColor="text1"/>
          <w:spacing w:val="5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Syndrome)</w:t>
      </w:r>
    </w:p>
    <w:p w14:paraId="4785B826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  <w:spacing w:val="-2"/>
        </w:rPr>
        <w:t>Blind/Vision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Impaired</w:t>
      </w:r>
    </w:p>
    <w:p w14:paraId="6FF65208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Deaf/Hard</w:t>
      </w:r>
      <w:r w:rsidRPr="005241CA">
        <w:rPr>
          <w:rFonts w:ascii="Aptos" w:hAnsi="Aptos"/>
          <w:color w:val="000000" w:themeColor="text1"/>
          <w:spacing w:val="-13"/>
        </w:rPr>
        <w:t xml:space="preserve"> </w:t>
      </w:r>
      <w:r w:rsidRPr="005241CA">
        <w:rPr>
          <w:rFonts w:ascii="Aptos" w:hAnsi="Aptos"/>
          <w:color w:val="000000" w:themeColor="text1"/>
        </w:rPr>
        <w:t>of</w:t>
      </w:r>
      <w:r w:rsidRPr="005241CA">
        <w:rPr>
          <w:rFonts w:ascii="Aptos" w:hAnsi="Aptos"/>
          <w:color w:val="000000" w:themeColor="text1"/>
          <w:spacing w:val="-12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Hearing</w:t>
      </w:r>
    </w:p>
    <w:p w14:paraId="57B60101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spacing w:before="13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Developmental</w:t>
      </w:r>
      <w:r w:rsidRPr="005241CA">
        <w:rPr>
          <w:rFonts w:ascii="Aptos" w:hAnsi="Aptos"/>
          <w:color w:val="000000" w:themeColor="text1"/>
          <w:spacing w:val="-12"/>
        </w:rPr>
        <w:t xml:space="preserve"> </w:t>
      </w:r>
      <w:r w:rsidRPr="005241CA">
        <w:rPr>
          <w:rFonts w:ascii="Aptos" w:hAnsi="Aptos"/>
          <w:color w:val="000000" w:themeColor="text1"/>
        </w:rPr>
        <w:t>Co-ordination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Disorder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(DCD)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–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Dyspraxia</w:t>
      </w:r>
    </w:p>
    <w:p w14:paraId="7C516631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  <w:spacing w:val="-2"/>
        </w:rPr>
        <w:t>Dyslexia/Significant</w:t>
      </w:r>
      <w:r w:rsidRPr="005241CA">
        <w:rPr>
          <w:rFonts w:ascii="Aptos" w:hAnsi="Aptos"/>
          <w:color w:val="000000" w:themeColor="text1"/>
          <w:spacing w:val="1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Literacy</w:t>
      </w:r>
      <w:r w:rsidRPr="005241CA">
        <w:rPr>
          <w:rFonts w:ascii="Aptos" w:hAnsi="Aptos"/>
          <w:color w:val="000000" w:themeColor="text1"/>
          <w:spacing w:val="1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Difficulties</w:t>
      </w:r>
    </w:p>
    <w:p w14:paraId="59CA560B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  <w:spacing w:val="-2"/>
        </w:rPr>
        <w:t>Dyscalculia/Significant</w:t>
      </w:r>
      <w:r w:rsidRPr="005241CA">
        <w:rPr>
          <w:rFonts w:ascii="Aptos" w:hAnsi="Aptos"/>
          <w:color w:val="000000" w:themeColor="text1"/>
          <w:spacing w:val="2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Numeracy</w:t>
      </w:r>
      <w:r w:rsidRPr="005241CA">
        <w:rPr>
          <w:rFonts w:ascii="Aptos" w:hAnsi="Aptos"/>
          <w:color w:val="000000" w:themeColor="text1"/>
          <w:spacing w:val="3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Difficulties</w:t>
      </w:r>
    </w:p>
    <w:p w14:paraId="4253C1BB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Mental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Health</w:t>
      </w:r>
      <w:r w:rsidRPr="005241CA">
        <w:rPr>
          <w:rFonts w:ascii="Aptos" w:hAnsi="Aptos"/>
          <w:color w:val="000000" w:themeColor="text1"/>
          <w:spacing w:val="-10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Condition</w:t>
      </w:r>
    </w:p>
    <w:p w14:paraId="223C05B1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spacing w:before="13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Neurological</w:t>
      </w:r>
      <w:r w:rsidRPr="005241CA">
        <w:rPr>
          <w:rFonts w:ascii="Aptos" w:hAnsi="Aptos"/>
          <w:color w:val="000000" w:themeColor="text1"/>
          <w:spacing w:val="-14"/>
        </w:rPr>
        <w:t xml:space="preserve"> </w:t>
      </w:r>
      <w:r w:rsidRPr="005241CA">
        <w:rPr>
          <w:rFonts w:ascii="Aptos" w:hAnsi="Aptos"/>
          <w:color w:val="000000" w:themeColor="text1"/>
        </w:rPr>
        <w:t>Condition</w:t>
      </w:r>
      <w:r w:rsidRPr="005241CA">
        <w:rPr>
          <w:rFonts w:ascii="Aptos" w:hAnsi="Aptos"/>
          <w:color w:val="000000" w:themeColor="text1"/>
          <w:spacing w:val="-12"/>
        </w:rPr>
        <w:t xml:space="preserve"> </w:t>
      </w:r>
      <w:r w:rsidRPr="005241CA">
        <w:rPr>
          <w:rFonts w:ascii="Aptos" w:hAnsi="Aptos"/>
          <w:color w:val="000000" w:themeColor="text1"/>
        </w:rPr>
        <w:t>(including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</w:rPr>
        <w:t>Brain</w:t>
      </w:r>
      <w:r w:rsidRPr="005241CA">
        <w:rPr>
          <w:rFonts w:ascii="Aptos" w:hAnsi="Aptos"/>
          <w:color w:val="000000" w:themeColor="text1"/>
          <w:spacing w:val="-12"/>
        </w:rPr>
        <w:t xml:space="preserve"> </w:t>
      </w:r>
      <w:r w:rsidRPr="005241CA">
        <w:rPr>
          <w:rFonts w:ascii="Aptos" w:hAnsi="Aptos"/>
          <w:color w:val="000000" w:themeColor="text1"/>
        </w:rPr>
        <w:t>Injury</w:t>
      </w:r>
      <w:r w:rsidRPr="005241CA">
        <w:rPr>
          <w:rFonts w:ascii="Aptos" w:hAnsi="Aptos"/>
          <w:color w:val="000000" w:themeColor="text1"/>
          <w:spacing w:val="-12"/>
        </w:rPr>
        <w:t xml:space="preserve"> </w:t>
      </w:r>
      <w:r w:rsidRPr="005241CA">
        <w:rPr>
          <w:rFonts w:ascii="Aptos" w:hAnsi="Aptos"/>
          <w:color w:val="000000" w:themeColor="text1"/>
        </w:rPr>
        <w:t>and</w:t>
      </w:r>
      <w:r w:rsidRPr="005241CA">
        <w:rPr>
          <w:rFonts w:ascii="Aptos" w:hAnsi="Aptos"/>
          <w:color w:val="000000" w:themeColor="text1"/>
          <w:spacing w:val="-11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Epilepsy)</w:t>
      </w:r>
    </w:p>
    <w:p w14:paraId="73B31A35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304"/>
        </w:tabs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Physical</w:t>
      </w:r>
      <w:r w:rsidRPr="005241CA">
        <w:rPr>
          <w:rFonts w:ascii="Aptos" w:hAnsi="Aptos"/>
          <w:color w:val="000000" w:themeColor="text1"/>
          <w:spacing w:val="-12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Disability</w:t>
      </w:r>
    </w:p>
    <w:p w14:paraId="39016B53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299"/>
        </w:tabs>
        <w:ind w:left="1299" w:hanging="279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  <w:spacing w:val="-2"/>
        </w:rPr>
        <w:t>Significant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Ongoing Illness</w:t>
      </w:r>
    </w:p>
    <w:p w14:paraId="067F239A" w14:textId="77777777" w:rsidR="00EE6431" w:rsidRPr="005241CA" w:rsidRDefault="00000000">
      <w:pPr>
        <w:pStyle w:val="ListParagraph"/>
        <w:numPr>
          <w:ilvl w:val="0"/>
          <w:numId w:val="2"/>
        </w:numPr>
        <w:tabs>
          <w:tab w:val="left" w:pos="1299"/>
        </w:tabs>
        <w:ind w:left="1299" w:hanging="279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Speech</w:t>
      </w:r>
      <w:r w:rsidRPr="005241CA">
        <w:rPr>
          <w:rFonts w:ascii="Aptos" w:hAnsi="Aptos"/>
          <w:color w:val="000000" w:themeColor="text1"/>
          <w:spacing w:val="-8"/>
        </w:rPr>
        <w:t xml:space="preserve"> </w:t>
      </w:r>
      <w:r w:rsidRPr="005241CA">
        <w:rPr>
          <w:rFonts w:ascii="Aptos" w:hAnsi="Aptos"/>
          <w:color w:val="000000" w:themeColor="text1"/>
        </w:rPr>
        <w:t>and</w:t>
      </w:r>
      <w:r w:rsidRPr="005241CA">
        <w:rPr>
          <w:rFonts w:ascii="Aptos" w:hAnsi="Aptos"/>
          <w:color w:val="000000" w:themeColor="text1"/>
          <w:spacing w:val="-8"/>
        </w:rPr>
        <w:t xml:space="preserve"> </w:t>
      </w:r>
      <w:r w:rsidRPr="005241CA">
        <w:rPr>
          <w:rFonts w:ascii="Aptos" w:hAnsi="Aptos"/>
          <w:color w:val="000000" w:themeColor="text1"/>
        </w:rPr>
        <w:t>Language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Communication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Disorder</w:t>
      </w:r>
    </w:p>
    <w:p w14:paraId="56857341" w14:textId="77777777" w:rsidR="00EE6431" w:rsidRPr="005241CA" w:rsidRDefault="00EE6431">
      <w:pPr>
        <w:pStyle w:val="BodyText"/>
        <w:spacing w:before="72"/>
        <w:rPr>
          <w:rFonts w:ascii="Aptos" w:hAnsi="Aptos"/>
          <w:color w:val="000000" w:themeColor="text1"/>
        </w:rPr>
      </w:pPr>
    </w:p>
    <w:p w14:paraId="58A37A2D" w14:textId="77777777" w:rsidR="00EE6431" w:rsidRPr="005241CA" w:rsidRDefault="00000000">
      <w:pPr>
        <w:ind w:left="1016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See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hyperlink r:id="rId5">
        <w:r w:rsidRPr="005241CA">
          <w:rPr>
            <w:rFonts w:ascii="Aptos" w:hAnsi="Aptos"/>
            <w:b/>
            <w:color w:val="000000" w:themeColor="text1"/>
          </w:rPr>
          <w:t>www.accesscollege.ie</w:t>
        </w:r>
      </w:hyperlink>
      <w:r w:rsidRPr="005241CA">
        <w:rPr>
          <w:rFonts w:ascii="Aptos" w:hAnsi="Aptos"/>
          <w:b/>
          <w:color w:val="000000" w:themeColor="text1"/>
          <w:spacing w:val="-8"/>
        </w:rPr>
        <w:t xml:space="preserve"> </w:t>
      </w:r>
      <w:r w:rsidRPr="005241CA">
        <w:rPr>
          <w:rFonts w:ascii="Aptos" w:hAnsi="Aptos"/>
          <w:color w:val="000000" w:themeColor="text1"/>
        </w:rPr>
        <w:t>for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>the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>full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>list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>and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>eligibility</w:t>
      </w:r>
      <w:r w:rsidRPr="005241CA">
        <w:rPr>
          <w:rFonts w:ascii="Aptos" w:hAnsi="Aptos"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details.</w:t>
      </w:r>
    </w:p>
    <w:p w14:paraId="1292E9F7" w14:textId="77777777" w:rsidR="00EE6431" w:rsidRPr="005241CA" w:rsidRDefault="00EE6431">
      <w:pPr>
        <w:pStyle w:val="BodyText"/>
        <w:spacing w:before="265"/>
        <w:rPr>
          <w:rFonts w:ascii="Aptos" w:hAnsi="Aptos"/>
          <w:color w:val="000000" w:themeColor="text1"/>
        </w:rPr>
      </w:pPr>
    </w:p>
    <w:p w14:paraId="29266580" w14:textId="77777777" w:rsidR="00EE6431" w:rsidRPr="005241CA" w:rsidRDefault="00000000">
      <w:pPr>
        <w:pStyle w:val="Heading1"/>
        <w:ind w:left="1020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How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to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  <w:spacing w:val="-2"/>
        </w:rPr>
        <w:t>Apply</w:t>
      </w:r>
    </w:p>
    <w:p w14:paraId="41109EE4" w14:textId="77777777" w:rsidR="00EE6431" w:rsidRPr="005241CA" w:rsidRDefault="00000000">
      <w:pPr>
        <w:pStyle w:val="Heading2"/>
        <w:spacing w:before="314"/>
        <w:ind w:firstLine="0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Applicants</w:t>
      </w:r>
      <w:r w:rsidRPr="005241CA">
        <w:rPr>
          <w:rFonts w:ascii="Aptos" w:hAnsi="Aptos"/>
          <w:color w:val="000000" w:themeColor="text1"/>
          <w:spacing w:val="-1"/>
        </w:rPr>
        <w:t xml:space="preserve"> </w:t>
      </w:r>
      <w:r w:rsidRPr="005241CA">
        <w:rPr>
          <w:rFonts w:ascii="Aptos" w:hAnsi="Aptos"/>
          <w:color w:val="000000" w:themeColor="text1"/>
        </w:rPr>
        <w:t xml:space="preserve">applying to DARE </w:t>
      </w:r>
      <w:r w:rsidRPr="005241CA">
        <w:rPr>
          <w:rFonts w:ascii="Aptos" w:hAnsi="Aptos"/>
          <w:color w:val="000000" w:themeColor="text1"/>
          <w:spacing w:val="-2"/>
        </w:rPr>
        <w:t>must:</w:t>
      </w:r>
    </w:p>
    <w:p w14:paraId="35AC5DEE" w14:textId="77777777" w:rsidR="00EE6431" w:rsidRPr="005241CA" w:rsidRDefault="00000000">
      <w:pPr>
        <w:pStyle w:val="ListParagraph"/>
        <w:numPr>
          <w:ilvl w:val="0"/>
          <w:numId w:val="1"/>
        </w:numPr>
        <w:tabs>
          <w:tab w:val="left" w:pos="1302"/>
        </w:tabs>
        <w:spacing w:before="39"/>
        <w:ind w:left="1302" w:hanging="304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Be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under</w:t>
      </w:r>
      <w:r w:rsidRPr="005241CA">
        <w:rPr>
          <w:rFonts w:ascii="Aptos" w:hAnsi="Aptos"/>
          <w:color w:val="000000" w:themeColor="text1"/>
          <w:spacing w:val="-2"/>
        </w:rPr>
        <w:t xml:space="preserve"> </w:t>
      </w:r>
      <w:r w:rsidRPr="005241CA">
        <w:rPr>
          <w:rFonts w:ascii="Aptos" w:hAnsi="Aptos"/>
          <w:color w:val="000000" w:themeColor="text1"/>
        </w:rPr>
        <w:t>the</w:t>
      </w:r>
      <w:r w:rsidRPr="005241CA">
        <w:rPr>
          <w:rFonts w:ascii="Aptos" w:hAnsi="Aptos"/>
          <w:color w:val="000000" w:themeColor="text1"/>
          <w:spacing w:val="-2"/>
        </w:rPr>
        <w:t xml:space="preserve"> </w:t>
      </w:r>
      <w:r w:rsidRPr="005241CA">
        <w:rPr>
          <w:rFonts w:ascii="Aptos" w:hAnsi="Aptos"/>
          <w:color w:val="000000" w:themeColor="text1"/>
        </w:rPr>
        <w:t>age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of</w:t>
      </w:r>
      <w:r w:rsidRPr="005241CA">
        <w:rPr>
          <w:rFonts w:ascii="Aptos" w:hAnsi="Aptos"/>
          <w:color w:val="000000" w:themeColor="text1"/>
          <w:spacing w:val="-2"/>
        </w:rPr>
        <w:t xml:space="preserve"> </w:t>
      </w:r>
      <w:r w:rsidRPr="005241CA">
        <w:rPr>
          <w:rFonts w:ascii="Aptos" w:hAnsi="Aptos"/>
          <w:color w:val="000000" w:themeColor="text1"/>
        </w:rPr>
        <w:t>23</w:t>
      </w:r>
      <w:r w:rsidRPr="005241CA">
        <w:rPr>
          <w:rFonts w:ascii="Aptos" w:hAnsi="Aptos"/>
          <w:color w:val="000000" w:themeColor="text1"/>
          <w:spacing w:val="-2"/>
        </w:rPr>
        <w:t xml:space="preserve"> </w:t>
      </w:r>
      <w:r w:rsidRPr="005241CA">
        <w:rPr>
          <w:rFonts w:ascii="Aptos" w:hAnsi="Aptos"/>
          <w:color w:val="000000" w:themeColor="text1"/>
        </w:rPr>
        <w:t>as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of</w:t>
      </w:r>
      <w:r w:rsidRPr="005241CA">
        <w:rPr>
          <w:rFonts w:ascii="Aptos" w:hAnsi="Aptos"/>
          <w:color w:val="000000" w:themeColor="text1"/>
          <w:spacing w:val="-2"/>
        </w:rPr>
        <w:t xml:space="preserve"> </w:t>
      </w:r>
      <w:r w:rsidRPr="005241CA">
        <w:rPr>
          <w:rFonts w:ascii="Aptos" w:hAnsi="Aptos"/>
          <w:b/>
          <w:color w:val="000000" w:themeColor="text1"/>
        </w:rPr>
        <w:t>January</w:t>
      </w:r>
      <w:r w:rsidRPr="005241CA">
        <w:rPr>
          <w:rFonts w:ascii="Aptos" w:hAnsi="Aptos"/>
          <w:b/>
          <w:color w:val="000000" w:themeColor="text1"/>
          <w:spacing w:val="-2"/>
        </w:rPr>
        <w:t xml:space="preserve"> </w:t>
      </w:r>
      <w:r w:rsidRPr="005241CA">
        <w:rPr>
          <w:rFonts w:ascii="Aptos" w:hAnsi="Aptos"/>
          <w:b/>
          <w:color w:val="000000" w:themeColor="text1"/>
        </w:rPr>
        <w:t>1st</w:t>
      </w:r>
      <w:proofErr w:type="gramStart"/>
      <w:r w:rsidRPr="005241CA">
        <w:rPr>
          <w:rFonts w:ascii="Aptos" w:hAnsi="Aptos"/>
          <w:b/>
          <w:color w:val="000000" w:themeColor="text1"/>
          <w:spacing w:val="-2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4"/>
        </w:rPr>
        <w:t>2026</w:t>
      </w:r>
      <w:proofErr w:type="gramEnd"/>
      <w:r w:rsidRPr="005241CA">
        <w:rPr>
          <w:rFonts w:ascii="Aptos" w:hAnsi="Aptos"/>
          <w:color w:val="000000" w:themeColor="text1"/>
          <w:spacing w:val="-4"/>
        </w:rPr>
        <w:t>.</w:t>
      </w:r>
    </w:p>
    <w:p w14:paraId="309C49C8" w14:textId="77777777" w:rsidR="00EE6431" w:rsidRPr="005241CA" w:rsidRDefault="00000000">
      <w:pPr>
        <w:pStyle w:val="ListParagraph"/>
        <w:numPr>
          <w:ilvl w:val="0"/>
          <w:numId w:val="1"/>
        </w:numPr>
        <w:tabs>
          <w:tab w:val="left" w:pos="1293"/>
        </w:tabs>
        <w:spacing w:before="40"/>
        <w:ind w:left="1293" w:hanging="276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Apply</w:t>
      </w:r>
      <w:r w:rsidRPr="005241CA">
        <w:rPr>
          <w:rFonts w:ascii="Aptos" w:hAnsi="Aptos"/>
          <w:color w:val="000000" w:themeColor="text1"/>
          <w:spacing w:val="-7"/>
        </w:rPr>
        <w:t xml:space="preserve"> </w:t>
      </w:r>
      <w:r w:rsidRPr="005241CA">
        <w:rPr>
          <w:rFonts w:ascii="Aptos" w:hAnsi="Aptos"/>
          <w:color w:val="000000" w:themeColor="text1"/>
        </w:rPr>
        <w:t>to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the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CAO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by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17:00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color w:val="000000" w:themeColor="text1"/>
        </w:rPr>
        <w:t>on</w:t>
      </w:r>
      <w:r w:rsidRPr="005241CA">
        <w:rPr>
          <w:rFonts w:ascii="Aptos" w:hAnsi="Aptos"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b/>
          <w:color w:val="000000" w:themeColor="text1"/>
        </w:rPr>
        <w:t>Sunday</w:t>
      </w:r>
      <w:r w:rsidRPr="005241CA">
        <w:rPr>
          <w:rFonts w:ascii="Aptos" w:hAnsi="Aptos"/>
          <w:b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b/>
          <w:color w:val="000000" w:themeColor="text1"/>
        </w:rPr>
        <w:t>February</w:t>
      </w:r>
      <w:r w:rsidRPr="005241CA">
        <w:rPr>
          <w:rFonts w:ascii="Aptos" w:hAnsi="Aptos"/>
          <w:b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b/>
          <w:color w:val="000000" w:themeColor="text1"/>
        </w:rPr>
        <w:t>1st</w:t>
      </w:r>
      <w:proofErr w:type="gramStart"/>
      <w:r w:rsidRPr="005241CA">
        <w:rPr>
          <w:rFonts w:ascii="Aptos" w:hAnsi="Aptos"/>
          <w:b/>
          <w:color w:val="000000" w:themeColor="text1"/>
          <w:spacing w:val="-4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2026</w:t>
      </w:r>
      <w:proofErr w:type="gramEnd"/>
      <w:r w:rsidRPr="005241CA">
        <w:rPr>
          <w:rFonts w:ascii="Aptos" w:hAnsi="Aptos"/>
          <w:color w:val="000000" w:themeColor="text1"/>
          <w:spacing w:val="-2"/>
        </w:rPr>
        <w:t>.</w:t>
      </w:r>
    </w:p>
    <w:p w14:paraId="76C73AB8" w14:textId="77777777" w:rsidR="00EE6431" w:rsidRPr="005241CA" w:rsidRDefault="00000000">
      <w:pPr>
        <w:pStyle w:val="ListParagraph"/>
        <w:numPr>
          <w:ilvl w:val="0"/>
          <w:numId w:val="1"/>
        </w:numPr>
        <w:tabs>
          <w:tab w:val="left" w:pos="1302"/>
          <w:tab w:val="left" w:pos="1306"/>
        </w:tabs>
        <w:spacing w:before="39" w:line="273" w:lineRule="auto"/>
        <w:ind w:left="1306" w:right="1195" w:hanging="287"/>
        <w:rPr>
          <w:rFonts w:ascii="Aptos" w:hAnsi="Aptos"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No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later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than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17:00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on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Sunday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March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1st</w:t>
      </w:r>
      <w:proofErr w:type="gramStart"/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2026</w:t>
      </w:r>
      <w:proofErr w:type="gramEnd"/>
      <w:r w:rsidRPr="005241CA">
        <w:rPr>
          <w:rFonts w:ascii="Aptos" w:hAnsi="Aptos"/>
          <w:color w:val="000000" w:themeColor="text1"/>
        </w:rPr>
        <w:t>,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disclose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your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disability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in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your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CAO</w:t>
      </w:r>
      <w:r w:rsidRPr="005241CA">
        <w:rPr>
          <w:rFonts w:ascii="Aptos" w:hAnsi="Aptos"/>
          <w:color w:val="000000" w:themeColor="text1"/>
          <w:spacing w:val="-9"/>
        </w:rPr>
        <w:t xml:space="preserve"> </w:t>
      </w:r>
      <w:r w:rsidRPr="005241CA">
        <w:rPr>
          <w:rFonts w:ascii="Aptos" w:hAnsi="Aptos"/>
          <w:color w:val="000000" w:themeColor="text1"/>
        </w:rPr>
        <w:t>application and fully and correctly complete Section A of the Supplementary Information Form (SIF).</w:t>
      </w:r>
    </w:p>
    <w:p w14:paraId="5424A678" w14:textId="77777777" w:rsidR="00EE6431" w:rsidRPr="005241CA" w:rsidRDefault="00000000">
      <w:pPr>
        <w:pStyle w:val="Heading2"/>
        <w:spacing w:line="273" w:lineRule="auto"/>
        <w:ind w:left="1308" w:right="877" w:hanging="22"/>
        <w:rPr>
          <w:rFonts w:ascii="Aptos" w:hAnsi="Aptos"/>
          <w:color w:val="000000" w:themeColor="text1"/>
        </w:rPr>
      </w:pPr>
      <w:r w:rsidRPr="005241CA">
        <w:rPr>
          <w:rFonts w:ascii="Aptos" w:hAnsi="Aptos"/>
          <w:b w:val="0"/>
          <w:color w:val="000000" w:themeColor="text1"/>
        </w:rPr>
        <w:t>To</w:t>
      </w:r>
      <w:r w:rsidRPr="005241CA">
        <w:rPr>
          <w:rFonts w:ascii="Aptos" w:hAnsi="Aptos"/>
          <w:b w:val="0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b w:val="0"/>
          <w:color w:val="000000" w:themeColor="text1"/>
        </w:rPr>
        <w:t>apply</w:t>
      </w:r>
      <w:r w:rsidRPr="005241CA">
        <w:rPr>
          <w:rFonts w:ascii="Aptos" w:hAnsi="Aptos"/>
          <w:b w:val="0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b w:val="0"/>
          <w:color w:val="000000" w:themeColor="text1"/>
        </w:rPr>
        <w:t>to</w:t>
      </w:r>
      <w:r w:rsidRPr="005241CA">
        <w:rPr>
          <w:rFonts w:ascii="Aptos" w:hAnsi="Aptos"/>
          <w:b w:val="0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b w:val="0"/>
          <w:color w:val="000000" w:themeColor="text1"/>
        </w:rPr>
        <w:t>DARE,</w:t>
      </w:r>
      <w:r w:rsidRPr="005241CA">
        <w:rPr>
          <w:rFonts w:ascii="Aptos" w:hAnsi="Aptos"/>
          <w:b w:val="0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you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must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answer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YES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to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Question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1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(‘Do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you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wish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to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be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considered</w:t>
      </w:r>
      <w:r w:rsidRPr="005241CA">
        <w:rPr>
          <w:rFonts w:ascii="Aptos" w:hAnsi="Aptos"/>
          <w:color w:val="000000" w:themeColor="text1"/>
          <w:spacing w:val="-3"/>
        </w:rPr>
        <w:t xml:space="preserve"> </w:t>
      </w:r>
      <w:r w:rsidRPr="005241CA">
        <w:rPr>
          <w:rFonts w:ascii="Aptos" w:hAnsi="Aptos"/>
          <w:color w:val="000000" w:themeColor="text1"/>
        </w:rPr>
        <w:t>for DARE?’) on Section A of the fully completed SIF by 17:00 on Sunday March 1st</w:t>
      </w:r>
      <w:proofErr w:type="gramStart"/>
      <w:r w:rsidRPr="005241CA">
        <w:rPr>
          <w:rFonts w:ascii="Aptos" w:hAnsi="Aptos"/>
          <w:color w:val="000000" w:themeColor="text1"/>
        </w:rPr>
        <w:t xml:space="preserve"> 2026</w:t>
      </w:r>
      <w:proofErr w:type="gramEnd"/>
      <w:r w:rsidRPr="005241CA">
        <w:rPr>
          <w:rFonts w:ascii="Aptos" w:hAnsi="Aptos"/>
          <w:color w:val="000000" w:themeColor="text1"/>
        </w:rPr>
        <w:t>.</w:t>
      </w:r>
    </w:p>
    <w:p w14:paraId="1D132CBA" w14:textId="77777777" w:rsidR="00EE6431" w:rsidRPr="005241CA" w:rsidRDefault="00000000">
      <w:pPr>
        <w:pStyle w:val="ListParagraph"/>
        <w:numPr>
          <w:ilvl w:val="0"/>
          <w:numId w:val="1"/>
        </w:numPr>
        <w:tabs>
          <w:tab w:val="left" w:pos="1306"/>
        </w:tabs>
        <w:spacing w:before="1"/>
        <w:ind w:left="1306" w:hanging="289"/>
        <w:rPr>
          <w:rFonts w:ascii="Aptos" w:hAnsi="Aptos"/>
          <w:b/>
          <w:color w:val="000000" w:themeColor="text1"/>
        </w:rPr>
      </w:pPr>
      <w:r w:rsidRPr="005241CA">
        <w:rPr>
          <w:rFonts w:ascii="Aptos" w:hAnsi="Aptos"/>
          <w:b/>
          <w:color w:val="000000" w:themeColor="text1"/>
          <w:spacing w:val="-2"/>
        </w:rPr>
        <w:t>Post</w:t>
      </w:r>
      <w:r w:rsidRPr="005241CA">
        <w:rPr>
          <w:rFonts w:ascii="Aptos" w:hAnsi="Aptos"/>
          <w:b/>
          <w:color w:val="000000" w:themeColor="text1"/>
          <w:spacing w:val="-8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supporting</w:t>
      </w:r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documents</w:t>
      </w:r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to</w:t>
      </w:r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DARE</w:t>
      </w:r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Applications</w:t>
      </w:r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2026,</w:t>
      </w:r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CAO</w:t>
      </w:r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by</w:t>
      </w:r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Tuesday</w:t>
      </w:r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March</w:t>
      </w:r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10th</w:t>
      </w:r>
      <w:proofErr w:type="gramStart"/>
      <w:r w:rsidRPr="005241CA">
        <w:rPr>
          <w:rFonts w:ascii="Aptos" w:hAnsi="Aptos"/>
          <w:b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</w:rPr>
        <w:t>2026</w:t>
      </w:r>
      <w:proofErr w:type="gramEnd"/>
      <w:r w:rsidRPr="005241CA">
        <w:rPr>
          <w:rFonts w:ascii="Aptos" w:hAnsi="Aptos"/>
          <w:b/>
          <w:color w:val="000000" w:themeColor="text1"/>
          <w:spacing w:val="-2"/>
        </w:rPr>
        <w:t>.</w:t>
      </w:r>
    </w:p>
    <w:p w14:paraId="03A79AF7" w14:textId="77777777" w:rsidR="00EE6431" w:rsidRPr="005241CA" w:rsidRDefault="00EE6431">
      <w:pPr>
        <w:pStyle w:val="BodyText"/>
        <w:spacing w:before="78"/>
        <w:rPr>
          <w:rFonts w:ascii="Aptos" w:hAnsi="Aptos"/>
          <w:b/>
          <w:color w:val="000000" w:themeColor="text1"/>
        </w:rPr>
      </w:pPr>
    </w:p>
    <w:p w14:paraId="4FF09C78" w14:textId="77777777" w:rsidR="00EE6431" w:rsidRPr="005241CA" w:rsidRDefault="00000000">
      <w:pPr>
        <w:ind w:left="1006"/>
        <w:rPr>
          <w:rFonts w:ascii="Aptos" w:hAnsi="Aptos"/>
          <w:b/>
          <w:color w:val="000000" w:themeColor="text1"/>
        </w:rPr>
      </w:pPr>
      <w:r w:rsidRPr="005241CA">
        <w:rPr>
          <w:rFonts w:ascii="Aptos" w:hAnsi="Aptos"/>
          <w:color w:val="000000" w:themeColor="text1"/>
        </w:rPr>
        <w:t>You</w:t>
      </w:r>
      <w:r w:rsidRPr="005241CA">
        <w:rPr>
          <w:rFonts w:ascii="Aptos" w:hAnsi="Aptos"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color w:val="000000" w:themeColor="text1"/>
        </w:rPr>
        <w:t>can</w:t>
      </w:r>
      <w:r w:rsidRPr="005241CA">
        <w:rPr>
          <w:rFonts w:ascii="Aptos" w:hAnsi="Aptos"/>
          <w:color w:val="000000" w:themeColor="text1"/>
          <w:spacing w:val="-5"/>
        </w:rPr>
        <w:t xml:space="preserve"> </w:t>
      </w:r>
      <w:r w:rsidRPr="005241CA">
        <w:rPr>
          <w:rFonts w:ascii="Aptos" w:hAnsi="Aptos"/>
          <w:color w:val="000000" w:themeColor="text1"/>
        </w:rPr>
        <w:t>download</w:t>
      </w:r>
      <w:r w:rsidRPr="005241CA">
        <w:rPr>
          <w:rFonts w:ascii="Aptos" w:hAnsi="Aptos"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color w:val="000000" w:themeColor="text1"/>
        </w:rPr>
        <w:t>the</w:t>
      </w:r>
      <w:r w:rsidRPr="005241CA">
        <w:rPr>
          <w:rFonts w:ascii="Aptos" w:hAnsi="Aptos"/>
          <w:color w:val="000000" w:themeColor="text1"/>
          <w:spacing w:val="-5"/>
        </w:rPr>
        <w:t xml:space="preserve"> </w:t>
      </w:r>
      <w:r w:rsidRPr="005241CA">
        <w:rPr>
          <w:rFonts w:ascii="Aptos" w:hAnsi="Aptos"/>
          <w:color w:val="000000" w:themeColor="text1"/>
        </w:rPr>
        <w:t>DARE</w:t>
      </w:r>
      <w:r w:rsidRPr="005241CA">
        <w:rPr>
          <w:rFonts w:ascii="Aptos" w:hAnsi="Aptos"/>
          <w:color w:val="000000" w:themeColor="text1"/>
          <w:spacing w:val="-5"/>
        </w:rPr>
        <w:t xml:space="preserve"> </w:t>
      </w:r>
      <w:r w:rsidRPr="005241CA">
        <w:rPr>
          <w:rFonts w:ascii="Aptos" w:hAnsi="Aptos"/>
          <w:color w:val="000000" w:themeColor="text1"/>
        </w:rPr>
        <w:t>2026</w:t>
      </w:r>
      <w:r w:rsidRPr="005241CA">
        <w:rPr>
          <w:rFonts w:ascii="Aptos" w:hAnsi="Aptos"/>
          <w:color w:val="000000" w:themeColor="text1"/>
          <w:spacing w:val="-6"/>
        </w:rPr>
        <w:t xml:space="preserve"> </w:t>
      </w:r>
      <w:r w:rsidRPr="005241CA">
        <w:rPr>
          <w:rFonts w:ascii="Aptos" w:hAnsi="Aptos"/>
          <w:color w:val="000000" w:themeColor="text1"/>
        </w:rPr>
        <w:t>Handbook</w:t>
      </w:r>
      <w:r w:rsidRPr="005241CA">
        <w:rPr>
          <w:rFonts w:ascii="Aptos" w:hAnsi="Aptos"/>
          <w:color w:val="000000" w:themeColor="text1"/>
          <w:spacing w:val="-5"/>
        </w:rPr>
        <w:t xml:space="preserve"> </w:t>
      </w:r>
      <w:r w:rsidRPr="005241CA">
        <w:rPr>
          <w:rFonts w:ascii="Aptos" w:hAnsi="Aptos"/>
          <w:color w:val="000000" w:themeColor="text1"/>
        </w:rPr>
        <w:t>at</w:t>
      </w:r>
      <w:r w:rsidRPr="005241CA">
        <w:rPr>
          <w:rFonts w:ascii="Aptos" w:hAnsi="Aptos"/>
          <w:color w:val="000000" w:themeColor="text1"/>
          <w:spacing w:val="-5"/>
        </w:rPr>
        <w:t xml:space="preserve"> </w:t>
      </w:r>
      <w:hyperlink r:id="rId6">
        <w:r w:rsidRPr="005241CA">
          <w:rPr>
            <w:rFonts w:ascii="Aptos" w:hAnsi="Aptos"/>
            <w:b/>
            <w:color w:val="000000" w:themeColor="text1"/>
            <w:spacing w:val="-2"/>
          </w:rPr>
          <w:t>www.accesscollege.ie</w:t>
        </w:r>
      </w:hyperlink>
    </w:p>
    <w:p w14:paraId="5CAF7DE9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30"/>
        </w:rPr>
      </w:pPr>
    </w:p>
    <w:p w14:paraId="537E3713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30"/>
        </w:rPr>
      </w:pPr>
    </w:p>
    <w:p w14:paraId="2C13AF2B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30"/>
        </w:rPr>
      </w:pPr>
    </w:p>
    <w:p w14:paraId="0A33C13E" w14:textId="77777777" w:rsidR="00EE6431" w:rsidRPr="005241CA" w:rsidRDefault="00EE6431">
      <w:pPr>
        <w:pStyle w:val="BodyText"/>
        <w:spacing w:before="191"/>
        <w:rPr>
          <w:rFonts w:ascii="Aptos" w:hAnsi="Aptos"/>
          <w:b/>
          <w:color w:val="000000" w:themeColor="text1"/>
          <w:sz w:val="30"/>
        </w:rPr>
      </w:pPr>
    </w:p>
    <w:p w14:paraId="7E8918F9" w14:textId="77777777" w:rsidR="00EE6431" w:rsidRPr="005241CA" w:rsidRDefault="00000000">
      <w:pPr>
        <w:ind w:left="1015"/>
        <w:rPr>
          <w:rFonts w:ascii="Aptos" w:hAnsi="Aptos"/>
          <w:b/>
          <w:color w:val="000000" w:themeColor="text1"/>
          <w:sz w:val="30"/>
        </w:rPr>
      </w:pPr>
      <w:r w:rsidRPr="005241CA">
        <w:rPr>
          <w:rFonts w:ascii="Aptos" w:hAnsi="Aptos"/>
          <w:b/>
          <w:color w:val="000000" w:themeColor="text1"/>
          <w:sz w:val="30"/>
        </w:rPr>
        <w:t>For</w:t>
      </w:r>
      <w:r w:rsidRPr="005241CA">
        <w:rPr>
          <w:rFonts w:ascii="Aptos" w:hAnsi="Aptos"/>
          <w:b/>
          <w:color w:val="000000" w:themeColor="text1"/>
          <w:spacing w:val="9"/>
          <w:sz w:val="30"/>
        </w:rPr>
        <w:t xml:space="preserve"> </w:t>
      </w:r>
      <w:r w:rsidRPr="005241CA">
        <w:rPr>
          <w:rFonts w:ascii="Aptos" w:hAnsi="Aptos"/>
          <w:b/>
          <w:color w:val="000000" w:themeColor="text1"/>
          <w:sz w:val="30"/>
        </w:rPr>
        <w:t>more</w:t>
      </w:r>
      <w:r w:rsidRPr="005241CA">
        <w:rPr>
          <w:rFonts w:ascii="Aptos" w:hAnsi="Aptos"/>
          <w:b/>
          <w:color w:val="000000" w:themeColor="text1"/>
          <w:spacing w:val="9"/>
          <w:sz w:val="30"/>
        </w:rPr>
        <w:t xml:space="preserve"> </w:t>
      </w:r>
      <w:r w:rsidRPr="005241CA">
        <w:rPr>
          <w:rFonts w:ascii="Aptos" w:hAnsi="Aptos"/>
          <w:b/>
          <w:color w:val="000000" w:themeColor="text1"/>
          <w:sz w:val="30"/>
        </w:rPr>
        <w:t>information</w:t>
      </w:r>
      <w:r w:rsidRPr="005241CA">
        <w:rPr>
          <w:rFonts w:ascii="Aptos" w:hAnsi="Aptos"/>
          <w:b/>
          <w:color w:val="000000" w:themeColor="text1"/>
          <w:spacing w:val="8"/>
          <w:sz w:val="30"/>
        </w:rPr>
        <w:t xml:space="preserve"> </w:t>
      </w:r>
      <w:r w:rsidRPr="005241CA">
        <w:rPr>
          <w:rFonts w:ascii="Aptos" w:hAnsi="Aptos"/>
          <w:b/>
          <w:color w:val="000000" w:themeColor="text1"/>
          <w:sz w:val="30"/>
        </w:rPr>
        <w:t>on</w:t>
      </w:r>
      <w:r w:rsidRPr="005241CA">
        <w:rPr>
          <w:rFonts w:ascii="Aptos" w:hAnsi="Aptos"/>
          <w:b/>
          <w:color w:val="000000" w:themeColor="text1"/>
          <w:spacing w:val="9"/>
          <w:sz w:val="30"/>
        </w:rPr>
        <w:t xml:space="preserve"> </w:t>
      </w:r>
      <w:r w:rsidRPr="005241CA">
        <w:rPr>
          <w:rFonts w:ascii="Aptos" w:hAnsi="Aptos"/>
          <w:b/>
          <w:color w:val="000000" w:themeColor="text1"/>
          <w:sz w:val="30"/>
        </w:rPr>
        <w:t>DARE</w:t>
      </w:r>
      <w:r w:rsidRPr="005241CA">
        <w:rPr>
          <w:rFonts w:ascii="Aptos" w:hAnsi="Aptos"/>
          <w:b/>
          <w:color w:val="000000" w:themeColor="text1"/>
          <w:spacing w:val="9"/>
          <w:sz w:val="30"/>
        </w:rPr>
        <w:t xml:space="preserve"> </w:t>
      </w:r>
      <w:r w:rsidRPr="005241CA">
        <w:rPr>
          <w:rFonts w:ascii="Aptos" w:hAnsi="Aptos"/>
          <w:b/>
          <w:color w:val="000000" w:themeColor="text1"/>
          <w:sz w:val="30"/>
        </w:rPr>
        <w:t>please</w:t>
      </w:r>
      <w:r w:rsidRPr="005241CA">
        <w:rPr>
          <w:rFonts w:ascii="Aptos" w:hAnsi="Aptos"/>
          <w:b/>
          <w:color w:val="000000" w:themeColor="text1"/>
          <w:spacing w:val="10"/>
          <w:sz w:val="30"/>
        </w:rPr>
        <w:t xml:space="preserve"> </w:t>
      </w:r>
      <w:r w:rsidRPr="005241CA">
        <w:rPr>
          <w:rFonts w:ascii="Aptos" w:hAnsi="Aptos"/>
          <w:b/>
          <w:color w:val="000000" w:themeColor="text1"/>
          <w:spacing w:val="-2"/>
          <w:sz w:val="30"/>
        </w:rPr>
        <w:t>visit</w:t>
      </w:r>
    </w:p>
    <w:p w14:paraId="6C900429" w14:textId="77777777" w:rsidR="00EE6431" w:rsidRPr="005241CA" w:rsidRDefault="00000000">
      <w:pPr>
        <w:spacing w:before="97"/>
        <w:ind w:left="1015"/>
        <w:rPr>
          <w:rFonts w:ascii="Aptos" w:hAnsi="Aptos"/>
          <w:b/>
          <w:color w:val="000000" w:themeColor="text1"/>
          <w:sz w:val="30"/>
        </w:rPr>
      </w:pPr>
      <w:hyperlink r:id="rId7">
        <w:r w:rsidRPr="005241CA">
          <w:rPr>
            <w:rFonts w:ascii="Aptos" w:hAnsi="Aptos"/>
            <w:b/>
            <w:color w:val="000000" w:themeColor="text1"/>
            <w:spacing w:val="-2"/>
            <w:sz w:val="30"/>
          </w:rPr>
          <w:t>www.accesscollege.ie</w:t>
        </w:r>
      </w:hyperlink>
    </w:p>
    <w:p w14:paraId="6BFC94E6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12"/>
        </w:rPr>
      </w:pPr>
    </w:p>
    <w:p w14:paraId="53E92D12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12"/>
        </w:rPr>
      </w:pPr>
    </w:p>
    <w:p w14:paraId="3372EC93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12"/>
        </w:rPr>
      </w:pPr>
    </w:p>
    <w:p w14:paraId="5AEA7F7E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12"/>
        </w:rPr>
      </w:pPr>
    </w:p>
    <w:p w14:paraId="7129F889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12"/>
        </w:rPr>
      </w:pPr>
    </w:p>
    <w:p w14:paraId="723091F5" w14:textId="77777777" w:rsidR="00EE6431" w:rsidRPr="005241CA" w:rsidRDefault="00EE6431">
      <w:pPr>
        <w:pStyle w:val="BodyText"/>
        <w:rPr>
          <w:rFonts w:ascii="Aptos" w:hAnsi="Aptos"/>
          <w:b/>
          <w:color w:val="000000" w:themeColor="text1"/>
          <w:sz w:val="12"/>
        </w:rPr>
      </w:pPr>
    </w:p>
    <w:p w14:paraId="4C5C5D50" w14:textId="77777777" w:rsidR="00EE6431" w:rsidRPr="005241CA" w:rsidRDefault="00EE6431">
      <w:pPr>
        <w:pStyle w:val="BodyText"/>
        <w:spacing w:before="89"/>
        <w:rPr>
          <w:rFonts w:ascii="Aptos" w:hAnsi="Aptos"/>
          <w:b/>
          <w:color w:val="000000" w:themeColor="text1"/>
          <w:sz w:val="12"/>
        </w:rPr>
      </w:pPr>
    </w:p>
    <w:p w14:paraId="0E74A2E7" w14:textId="584D15BB" w:rsidR="00EE6431" w:rsidRPr="005241CA" w:rsidRDefault="00000000">
      <w:pPr>
        <w:tabs>
          <w:tab w:val="left" w:pos="9913"/>
        </w:tabs>
        <w:ind w:left="82"/>
        <w:rPr>
          <w:rFonts w:ascii="Aptos" w:hAnsi="Aptos"/>
          <w:color w:val="000000" w:themeColor="text1"/>
          <w:sz w:val="12"/>
        </w:rPr>
      </w:pPr>
      <w:r w:rsidRPr="005241CA">
        <w:rPr>
          <w:rFonts w:ascii="Aptos" w:hAnsi="Aptos"/>
          <w:color w:val="000000" w:themeColor="text1"/>
          <w:sz w:val="12"/>
        </w:rPr>
        <w:tab/>
      </w:r>
    </w:p>
    <w:sectPr w:rsidR="00EE6431" w:rsidRPr="005241CA">
      <w:pgSz w:w="12300" w:h="17060"/>
      <w:pgMar w:top="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2014 Extra">
    <w:altName w:val="Calibri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2014">
    <w:altName w:val="Calibri"/>
    <w:panose1 w:val="020B0504020202020204"/>
    <w:charset w:val="00"/>
    <w:family w:val="swiss"/>
    <w:pitch w:val="variable"/>
  </w:font>
  <w:font w:name="Ano Bold">
    <w:altName w:val="Ano Bold"/>
    <w:panose1 w:val="00000000000000000000"/>
    <w:charset w:val="4D"/>
    <w:family w:val="auto"/>
    <w:notTrueType/>
    <w:pitch w:val="variable"/>
    <w:sig w:usb0="80000027" w:usb1="00000042" w:usb2="00000000" w:usb3="00000000" w:csb0="000000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7A"/>
    <w:multiLevelType w:val="hybridMultilevel"/>
    <w:tmpl w:val="CF242F3C"/>
    <w:lvl w:ilvl="0" w:tplc="7514DF58">
      <w:numFmt w:val="bullet"/>
      <w:lvlText w:val="•"/>
      <w:lvlJc w:val="left"/>
      <w:pPr>
        <w:ind w:left="1304" w:hanging="284"/>
      </w:pPr>
      <w:rPr>
        <w:rFonts w:ascii="DIN 2014 Extra" w:eastAsia="DIN 2014 Extra" w:hAnsi="DIN 2014 Extra" w:cs="DIN 2014 Extra" w:hint="default"/>
        <w:b/>
        <w:bCs/>
        <w:i w:val="0"/>
        <w:iCs w:val="0"/>
        <w:color w:val="1671B9"/>
        <w:spacing w:val="0"/>
        <w:w w:val="100"/>
        <w:sz w:val="24"/>
        <w:szCs w:val="24"/>
        <w:lang w:val="en-US" w:eastAsia="en-US" w:bidi="ar-SA"/>
      </w:rPr>
    </w:lvl>
    <w:lvl w:ilvl="1" w:tplc="B28AD090">
      <w:numFmt w:val="bullet"/>
      <w:lvlText w:val="•"/>
      <w:lvlJc w:val="left"/>
      <w:pPr>
        <w:ind w:left="2271" w:hanging="284"/>
      </w:pPr>
      <w:rPr>
        <w:rFonts w:hint="default"/>
        <w:lang w:val="en-US" w:eastAsia="en-US" w:bidi="ar-SA"/>
      </w:rPr>
    </w:lvl>
    <w:lvl w:ilvl="2" w:tplc="B936E4EA">
      <w:numFmt w:val="bullet"/>
      <w:lvlText w:val="•"/>
      <w:lvlJc w:val="left"/>
      <w:pPr>
        <w:ind w:left="3243" w:hanging="284"/>
      </w:pPr>
      <w:rPr>
        <w:rFonts w:hint="default"/>
        <w:lang w:val="en-US" w:eastAsia="en-US" w:bidi="ar-SA"/>
      </w:rPr>
    </w:lvl>
    <w:lvl w:ilvl="3" w:tplc="7EF852CA">
      <w:numFmt w:val="bullet"/>
      <w:lvlText w:val="•"/>
      <w:lvlJc w:val="left"/>
      <w:pPr>
        <w:ind w:left="4215" w:hanging="284"/>
      </w:pPr>
      <w:rPr>
        <w:rFonts w:hint="default"/>
        <w:lang w:val="en-US" w:eastAsia="en-US" w:bidi="ar-SA"/>
      </w:rPr>
    </w:lvl>
    <w:lvl w:ilvl="4" w:tplc="83D056FA">
      <w:numFmt w:val="bullet"/>
      <w:lvlText w:val="•"/>
      <w:lvlJc w:val="left"/>
      <w:pPr>
        <w:ind w:left="5187" w:hanging="284"/>
      </w:pPr>
      <w:rPr>
        <w:rFonts w:hint="default"/>
        <w:lang w:val="en-US" w:eastAsia="en-US" w:bidi="ar-SA"/>
      </w:rPr>
    </w:lvl>
    <w:lvl w:ilvl="5" w:tplc="4144603E">
      <w:numFmt w:val="bullet"/>
      <w:lvlText w:val="•"/>
      <w:lvlJc w:val="left"/>
      <w:pPr>
        <w:ind w:left="6158" w:hanging="284"/>
      </w:pPr>
      <w:rPr>
        <w:rFonts w:hint="default"/>
        <w:lang w:val="en-US" w:eastAsia="en-US" w:bidi="ar-SA"/>
      </w:rPr>
    </w:lvl>
    <w:lvl w:ilvl="6" w:tplc="BD4EE016">
      <w:numFmt w:val="bullet"/>
      <w:lvlText w:val="•"/>
      <w:lvlJc w:val="left"/>
      <w:pPr>
        <w:ind w:left="7130" w:hanging="284"/>
      </w:pPr>
      <w:rPr>
        <w:rFonts w:hint="default"/>
        <w:lang w:val="en-US" w:eastAsia="en-US" w:bidi="ar-SA"/>
      </w:rPr>
    </w:lvl>
    <w:lvl w:ilvl="7" w:tplc="50A66D74">
      <w:numFmt w:val="bullet"/>
      <w:lvlText w:val="•"/>
      <w:lvlJc w:val="left"/>
      <w:pPr>
        <w:ind w:left="8102" w:hanging="284"/>
      </w:pPr>
      <w:rPr>
        <w:rFonts w:hint="default"/>
        <w:lang w:val="en-US" w:eastAsia="en-US" w:bidi="ar-SA"/>
      </w:rPr>
    </w:lvl>
    <w:lvl w:ilvl="8" w:tplc="97424ABA">
      <w:numFmt w:val="bullet"/>
      <w:lvlText w:val="•"/>
      <w:lvlJc w:val="left"/>
      <w:pPr>
        <w:ind w:left="907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6072D9"/>
    <w:multiLevelType w:val="hybridMultilevel"/>
    <w:tmpl w:val="9D58D3CA"/>
    <w:lvl w:ilvl="0" w:tplc="A4863774">
      <w:start w:val="1"/>
      <w:numFmt w:val="decimal"/>
      <w:lvlText w:val="%1."/>
      <w:lvlJc w:val="left"/>
      <w:pPr>
        <w:ind w:left="1304" w:hanging="306"/>
        <w:jc w:val="left"/>
      </w:pPr>
      <w:rPr>
        <w:rFonts w:hint="default"/>
        <w:spacing w:val="-12"/>
        <w:w w:val="100"/>
        <w:lang w:val="en-US" w:eastAsia="en-US" w:bidi="ar-SA"/>
      </w:rPr>
    </w:lvl>
    <w:lvl w:ilvl="1" w:tplc="E3DE64FE">
      <w:numFmt w:val="bullet"/>
      <w:lvlText w:val="•"/>
      <w:lvlJc w:val="left"/>
      <w:pPr>
        <w:ind w:left="2271" w:hanging="306"/>
      </w:pPr>
      <w:rPr>
        <w:rFonts w:hint="default"/>
        <w:lang w:val="en-US" w:eastAsia="en-US" w:bidi="ar-SA"/>
      </w:rPr>
    </w:lvl>
    <w:lvl w:ilvl="2" w:tplc="F094E1E2">
      <w:numFmt w:val="bullet"/>
      <w:lvlText w:val="•"/>
      <w:lvlJc w:val="left"/>
      <w:pPr>
        <w:ind w:left="3243" w:hanging="306"/>
      </w:pPr>
      <w:rPr>
        <w:rFonts w:hint="default"/>
        <w:lang w:val="en-US" w:eastAsia="en-US" w:bidi="ar-SA"/>
      </w:rPr>
    </w:lvl>
    <w:lvl w:ilvl="3" w:tplc="2F38C716">
      <w:numFmt w:val="bullet"/>
      <w:lvlText w:val="•"/>
      <w:lvlJc w:val="left"/>
      <w:pPr>
        <w:ind w:left="4215" w:hanging="306"/>
      </w:pPr>
      <w:rPr>
        <w:rFonts w:hint="default"/>
        <w:lang w:val="en-US" w:eastAsia="en-US" w:bidi="ar-SA"/>
      </w:rPr>
    </w:lvl>
    <w:lvl w:ilvl="4" w:tplc="12CEB818">
      <w:numFmt w:val="bullet"/>
      <w:lvlText w:val="•"/>
      <w:lvlJc w:val="left"/>
      <w:pPr>
        <w:ind w:left="5187" w:hanging="306"/>
      </w:pPr>
      <w:rPr>
        <w:rFonts w:hint="default"/>
        <w:lang w:val="en-US" w:eastAsia="en-US" w:bidi="ar-SA"/>
      </w:rPr>
    </w:lvl>
    <w:lvl w:ilvl="5" w:tplc="22C43206">
      <w:numFmt w:val="bullet"/>
      <w:lvlText w:val="•"/>
      <w:lvlJc w:val="left"/>
      <w:pPr>
        <w:ind w:left="6158" w:hanging="306"/>
      </w:pPr>
      <w:rPr>
        <w:rFonts w:hint="default"/>
        <w:lang w:val="en-US" w:eastAsia="en-US" w:bidi="ar-SA"/>
      </w:rPr>
    </w:lvl>
    <w:lvl w:ilvl="6" w:tplc="721ADC00">
      <w:numFmt w:val="bullet"/>
      <w:lvlText w:val="•"/>
      <w:lvlJc w:val="left"/>
      <w:pPr>
        <w:ind w:left="7130" w:hanging="306"/>
      </w:pPr>
      <w:rPr>
        <w:rFonts w:hint="default"/>
        <w:lang w:val="en-US" w:eastAsia="en-US" w:bidi="ar-SA"/>
      </w:rPr>
    </w:lvl>
    <w:lvl w:ilvl="7" w:tplc="A362705A">
      <w:numFmt w:val="bullet"/>
      <w:lvlText w:val="•"/>
      <w:lvlJc w:val="left"/>
      <w:pPr>
        <w:ind w:left="8102" w:hanging="306"/>
      </w:pPr>
      <w:rPr>
        <w:rFonts w:hint="default"/>
        <w:lang w:val="en-US" w:eastAsia="en-US" w:bidi="ar-SA"/>
      </w:rPr>
    </w:lvl>
    <w:lvl w:ilvl="8" w:tplc="A2E6CFB0">
      <w:numFmt w:val="bullet"/>
      <w:lvlText w:val="•"/>
      <w:lvlJc w:val="left"/>
      <w:pPr>
        <w:ind w:left="9074" w:hanging="306"/>
      </w:pPr>
      <w:rPr>
        <w:rFonts w:hint="default"/>
        <w:lang w:val="en-US" w:eastAsia="en-US" w:bidi="ar-SA"/>
      </w:rPr>
    </w:lvl>
  </w:abstractNum>
  <w:num w:numId="1" w16cid:durableId="1202356009">
    <w:abstractNumId w:val="1"/>
  </w:num>
  <w:num w:numId="2" w16cid:durableId="73867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431"/>
    <w:rsid w:val="005241CA"/>
    <w:rsid w:val="00D31DAA"/>
    <w:rsid w:val="00E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7D51"/>
  <w15:docId w15:val="{7CF5FAAE-96EB-4E4E-BB29-4C35EA52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IN 2014" w:eastAsia="DIN 2014" w:hAnsi="DIN 2014" w:cs="DIN 2014"/>
    </w:rPr>
  </w:style>
  <w:style w:type="paragraph" w:styleId="Heading1">
    <w:name w:val="heading 1"/>
    <w:basedOn w:val="Normal"/>
    <w:uiPriority w:val="9"/>
    <w:qFormat/>
    <w:pPr>
      <w:ind w:left="1005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15" w:hanging="28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006" w:right="3848" w:firstLine="17"/>
    </w:pPr>
    <w:rPr>
      <w:rFonts w:ascii="Ano Bold" w:eastAsia="Ano Bold" w:hAnsi="Ano Bold" w:cs="Ano Bold"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4"/>
      <w:ind w:left="1304" w:hanging="28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cesscollege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cesscollege.ie/" TargetMode="External"/><Relationship Id="rId5" Type="http://schemas.openxmlformats.org/officeDocument/2006/relationships/hyperlink" Target="http://www.accesscollege.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Lorena Trigos</cp:lastModifiedBy>
  <cp:revision>2</cp:revision>
  <dcterms:created xsi:type="dcterms:W3CDTF">2025-08-18T09:44:00Z</dcterms:created>
  <dcterms:modified xsi:type="dcterms:W3CDTF">2025-08-18T09:47:00Z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17.0</vt:lpwstr>
  </property>
</Properties>
</file>